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A868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1"/>
        <w:rPr>
          <w:rFonts w:ascii="Source Sans Pro" w:eastAsia="Times New Roman" w:hAnsi="Source Sans Pro" w:cs="Times New Roman"/>
          <w:color w:val="333333"/>
          <w:sz w:val="36"/>
          <w:szCs w:val="36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36"/>
          <w:szCs w:val="36"/>
          <w:lang w:eastAsia="fr-FR"/>
        </w:rPr>
        <w:t>Mercredi 4 novembre</w:t>
      </w:r>
    </w:p>
    <w:p w14:paraId="39DF89C1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8h30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Accueil des participants</w:t>
      </w:r>
    </w:p>
    <w:p w14:paraId="4FB48123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9h-9h45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Ouverture et introduction du Colloque par Marie-Françoise Limon-Bonnet (Directrice des Archives Nationales), Sylvie Bénard (Présidente H&amp;B), Patrick Février (Président de l’AHPNE et administrateur de la SNPN), Benoit Vaillot (Secrétaire permanent du CHEDD) et Charles-François Mathis (Président du Conseil scientifique).</w:t>
      </w:r>
    </w:p>
    <w:p w14:paraId="5ACAF541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9h45-11h15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 Panel 1 –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De la nature protégée à la biodiversité reconquise, cinq décennies entre progrès et régressions. Regards juridiques croisés</w:t>
      </w:r>
    </w:p>
    <w:p w14:paraId="372F9AC7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Jérôme Fromageau, Doyen honoraire de la Faculté Jean Monnet (Université Paris-Saclay), Président d’honneur de la SFDE : La loi du 10 juillet 1976, une avancée majeure</w:t>
      </w:r>
    </w:p>
    <w:p w14:paraId="385187CE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Simon Jolivet, Maître de conférences HDR en droit public (Université Poitiers), Président de la SFDE : Les silences de la loi de 1976 ont-ils été comblés ?</w:t>
      </w:r>
    </w:p>
    <w:p w14:paraId="2AD3B690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Michel Durousseau, Ancien Vice-président de la SFDE, directeur honoraire d’un conservatoire d’espaces naturels : De la conservation des habitats à la restauration des écosystèmes</w:t>
      </w:r>
    </w:p>
    <w:p w14:paraId="170F8C28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Animation : Sandrine Bélier (Directrice H&amp;B)</w:t>
      </w:r>
    </w:p>
    <w:p w14:paraId="4A8085D7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11h15-11h30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Pause</w:t>
      </w:r>
    </w:p>
    <w:p w14:paraId="3F9B627F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11h30-13h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Panel 2 -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Genèse, histoire et archives de la loi de 1976</w:t>
      </w:r>
    </w:p>
    <w:p w14:paraId="471E705D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Guillaume Sainteny, Membre de l’Académie d’Agriculture de France, vice-président du conseil scientifique de Terra Academia : La loi de 1976, point d’orgue d’une décennie de progrès</w:t>
      </w:r>
    </w:p>
    <w:p w14:paraId="75C96B89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Juliette Hayette, Responsable des fonds de l’Environnement aux Archives Nationales de France : Les archives des lois de 1976 et 2016 aux Archives Nationales</w:t>
      </w:r>
    </w:p>
    <w:p w14:paraId="4B2F591C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Anna Trespeuch, Maîtresse de conférences en histoire contemporaine (Université Caen- Normandie,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HisTéMé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) : Le Service de conservation de la nature (MNHN) et la loi de 1976</w:t>
      </w:r>
    </w:p>
    <w:p w14:paraId="727A6834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lastRenderedPageBreak/>
        <w:t>Animation : Anne-Claude Ambroise-Rendu (Professeure d’histoire contemporaine à l’Université de Versailles Saint-Quentin-en-Yvelines, membre du CA de l’AHPNE)</w:t>
      </w:r>
    </w:p>
    <w:p w14:paraId="5CFC7558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13h-14h30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Pause déjeuner</w:t>
      </w:r>
    </w:p>
    <w:p w14:paraId="5C2EA4E2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14h30-16h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Table-ronde 1 –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Les mobilisations qui ont changé la place de la nature</w:t>
      </w:r>
    </w:p>
    <w:p w14:paraId="04784BDF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- Jean-Pierre Raffin (Ancien Président FNE /FFSPN et acteur majeur sur la période 1976)</w:t>
      </w:r>
    </w:p>
    <w:p w14:paraId="16034E5B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- Bernard Chevassus-au-Louis (Président d’Honneur d’Humanité et Biodiversité et préfigurateur de l’AFB)</w:t>
      </w:r>
    </w:p>
    <w:p w14:paraId="17E1B035" w14:textId="44EFA964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- Anne- Claude 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Ambroise-Rendu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(Professeure d’histoire contemporaine à l’Université de Versailles Saint-Quentin-en-Yvelines, membre du CA de l’AHPNE).</w:t>
      </w:r>
    </w:p>
    <w:p w14:paraId="4831AF1B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- Paul Delduc (Directeur IGEDD) (Sous réserve de confirmation)</w:t>
      </w:r>
    </w:p>
    <w:p w14:paraId="35176E15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Animation : Rémi Luglia (Historien, Président de la SNPN)</w:t>
      </w:r>
    </w:p>
    <w:p w14:paraId="5EE6FC36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val="en-US"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val="en-US" w:eastAsia="fr-FR"/>
        </w:rPr>
        <w:t>16h-16h</w:t>
      </w:r>
      <w:proofErr w:type="gramStart"/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val="en-US" w:eastAsia="fr-FR"/>
        </w:rPr>
        <w:t>15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val="en-US" w:eastAsia="fr-FR"/>
        </w:rPr>
        <w:t> :</w:t>
      </w:r>
      <w:proofErr w:type="gram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val="en-US" w:eastAsia="fr-FR"/>
        </w:rPr>
        <w:t xml:space="preserve"> Pause</w:t>
      </w:r>
    </w:p>
    <w:p w14:paraId="5E6682A0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val="en-US"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val="en-US" w:eastAsia="fr-FR"/>
        </w:rPr>
        <w:t>16h15-17h</w:t>
      </w:r>
      <w:proofErr w:type="gramStart"/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val="en-US" w:eastAsia="fr-FR"/>
        </w:rPr>
        <w:t>45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val="en-US" w:eastAsia="fr-FR"/>
        </w:rPr>
        <w:t> :</w:t>
      </w:r>
      <w:proofErr w:type="gramEnd"/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val="en-US" w:eastAsia="fr-FR"/>
        </w:rPr>
        <w:t xml:space="preserve"> Panel 3 – </w:t>
      </w:r>
      <w:proofErr w:type="spellStart"/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val="en-US" w:eastAsia="fr-FR"/>
        </w:rPr>
        <w:t>Espèces</w:t>
      </w:r>
      <w:proofErr w:type="spellEnd"/>
    </w:p>
    <w:p w14:paraId="1DAE1A41" w14:textId="39423EEA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François-Xavier Couzi, Responsable du Service Protection des espèces · LPO : Bénéfices et limites de la loi de 1976</w:t>
      </w:r>
      <w:r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: l'exemple des rapaces</w:t>
      </w:r>
    </w:p>
    <w:p w14:paraId="3B31F932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Raphaël Devred, Docteur en histoire et chercheur associé au CHCSC de l’Université Paris-Saclay : La loi de 1976 et les métamorphoses de l’élevage ovin dans les Alpes</w:t>
      </w:r>
    </w:p>
    <w:p w14:paraId="0731B4E1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Isabelle Michallet, Professeure de droit (Université de Rennes, IODE) : Protection des espèces sauvages de faune et de flore : chronique d’un effondrement juridique</w:t>
      </w:r>
    </w:p>
    <w:p w14:paraId="18F4DAAE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Animation : Cédric Marteau (Directeur général en charge de la Protection de la nature, LPO)</w:t>
      </w:r>
    </w:p>
    <w:p w14:paraId="04760EDF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1"/>
        <w:rPr>
          <w:rFonts w:ascii="Source Sans Pro" w:eastAsia="Times New Roman" w:hAnsi="Source Sans Pro" w:cs="Times New Roman"/>
          <w:color w:val="333333"/>
          <w:sz w:val="36"/>
          <w:szCs w:val="36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36"/>
          <w:szCs w:val="36"/>
          <w:lang w:eastAsia="fr-FR"/>
        </w:rPr>
        <w:t>Jeudi 5 novembre</w:t>
      </w:r>
    </w:p>
    <w:p w14:paraId="40252354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8h30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 Accueil</w:t>
      </w:r>
    </w:p>
    <w:p w14:paraId="6BC92EB2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lastRenderedPageBreak/>
        <w:t>9h-10h30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Panel 4 –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Des espaces naturels</w:t>
      </w:r>
    </w:p>
    <w:p w14:paraId="2011530F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Anthony Hamon, Chercheur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post-doctoral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, projet VALOHAIE (Université de Poitiers) : Recenser la haie pour la sauvegarder : les lois de 1976 et 2016, moments clés du bocage français ?</w:t>
      </w:r>
    </w:p>
    <w:p w14:paraId="53AC2B9B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Michel Métais (ancien président fondateur) et Emmanuel Michau (ancien vice-président), Réserves naturelles de France : Reconquérir la biodiversité par les réserves naturelles : un regard historique</w:t>
      </w:r>
    </w:p>
    <w:p w14:paraId="0F11CC40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A. Marco, S. Bonin, P.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Moquay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, M.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Toublanc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(Ecole Nationale Supérieure du Paysage, Versailles, Laboratoire de recherche en projet de paysage (Larep)), L. Cormier, H.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Davodeau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, (UMR 6590 ESO, Angers) : La nature et la biodiversité avec le paysage, entre avancées scientifiques et réalités de l’action publique et paysagère : quelles discontinuités à l’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oeuvre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?</w:t>
      </w:r>
    </w:p>
    <w:p w14:paraId="38D57F27" w14:textId="49536123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Animation : Céline Pessis (Maîtresse de 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conférences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en histoire contemporaine, AgroParisTech)</w:t>
      </w:r>
    </w:p>
    <w:p w14:paraId="717BD514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10h30-10h45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Pause</w:t>
      </w:r>
    </w:p>
    <w:p w14:paraId="36AA5F45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10h45-11h45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Panel 5 –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Les instruments de protection de la nature</w:t>
      </w:r>
    </w:p>
    <w:p w14:paraId="4115AF69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- Fanny Guillet, Chargée de recherche CNRS en sociologie, Centre d’écologie et des sciences de la conservation (MNHN) : La politique de protection de la nature au prisme de ses instruments : évolution, diversification, affaiblissement ?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Marthe Lucas, Maitresse de conférences en droit public (Avignon Université, IMBE) : De l’étude d’impact à l’évaluation environnementale : entre prévention des atteintes et leur entérinement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Pierrick Maimone, Maître de conférences en droit privé (Université de Lille, CRDP – Équipe René Demogue) : La responsabilité civile : un instrument de la protection de l’environnement à parfaire</w:t>
      </w:r>
    </w:p>
    <w:p w14:paraId="77F724B6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Animation : Rémi Beau (Chargé de recherches en philosophie au CNRS IEES-Paris, Sorbonne Université)</w:t>
      </w:r>
    </w:p>
    <w:p w14:paraId="5F484497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12h00–13h30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Pause déjeuner</w:t>
      </w:r>
    </w:p>
    <w:p w14:paraId="727C330A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13h30-15h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Panel 6 –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De 1976 à 2016 : quelle action sur la biodiversité ?</w:t>
      </w:r>
    </w:p>
    <w:p w14:paraId="21BEECD6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- Jean Untermaier, Ancien directeur fondateur de l’Institut de droit de l’environnement (Université Jean-Moulin Lyon 3), Président d’honneur de la 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lastRenderedPageBreak/>
        <w:t>SNPN, ancien président de FNE : Grands principes et fragiles résultats pour la biodiversité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Margot Perdereau, doctorante en droit de l’environnement marin (Université de Brest, IRD/LEMAR) : Le droit de la biodiversité dans les Outre-mer : 40 ans de progrès législatifs et de tensions normatives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Benoit Vaillot (Inspecteur de l’environnement et du développement durable, Secrétaire général du CHEDD)</w:t>
      </w:r>
    </w:p>
    <w:p w14:paraId="34909E4B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15h-15h15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 : Pause</w:t>
      </w:r>
    </w:p>
    <w:p w14:paraId="2B1560D7" w14:textId="77777777" w:rsidR="00EC4620" w:rsidRPr="00EC4620" w:rsidRDefault="00EC4620" w:rsidP="00EC4620">
      <w:pPr>
        <w:shd w:val="clear" w:color="auto" w:fill="FFFFFF"/>
        <w:spacing w:before="300" w:after="300" w:line="240" w:lineRule="auto"/>
        <w:outlineLvl w:val="2"/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15h15-16h45</w:t>
      </w:r>
      <w:r w:rsidRPr="00EC4620">
        <w:rPr>
          <w:rFonts w:ascii="Source Sans Pro" w:eastAsia="Times New Roman" w:hAnsi="Source Sans Pro" w:cs="Times New Roman"/>
          <w:color w:val="90268F"/>
          <w:sz w:val="27"/>
          <w:szCs w:val="27"/>
          <w:lang w:eastAsia="fr-FR"/>
        </w:rPr>
        <w:t xml:space="preserve"> : Table ronde : </w:t>
      </w:r>
      <w:r w:rsidRPr="00EC4620">
        <w:rPr>
          <w:rFonts w:ascii="Source Sans Pro" w:eastAsia="Times New Roman" w:hAnsi="Source Sans Pro" w:cs="Times New Roman"/>
          <w:b/>
          <w:bCs/>
          <w:color w:val="90268F"/>
          <w:sz w:val="27"/>
          <w:szCs w:val="27"/>
          <w:lang w:eastAsia="fr-FR"/>
        </w:rPr>
        <w:t>Les lois de 1976 et 2016 sont-elles encore capables de protéger la nature ?</w:t>
      </w:r>
    </w:p>
    <w:p w14:paraId="6E30D76B" w14:textId="36596F2B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- Barbara Pompili - Ambassadrice environnement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Olivier Thibault – Directeur Général de l'Office Français de la Biodiversité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>- Laurent Trijoulet, Directeur adjoint de l'association des maires de France et des présidents d'intercommunalité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br/>
        <w:t xml:space="preserve">- Antoine Gatet – 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Vice-Président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de France Nature Environnement</w:t>
      </w:r>
    </w:p>
    <w:p w14:paraId="62C5105E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Animation : Sandrine Bélier (Directrice H&amp;B)</w:t>
      </w:r>
    </w:p>
    <w:p w14:paraId="3D11C096" w14:textId="77777777" w:rsidR="00EC4620" w:rsidRPr="00EC4620" w:rsidRDefault="00EC4620" w:rsidP="00EC4620">
      <w:p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</w:pPr>
      <w:r w:rsidRPr="00EC4620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lang w:eastAsia="fr-FR"/>
        </w:rPr>
        <w:t>16h45-17h15</w:t>
      </w:r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 : CONCLUSION par le Président du Conseil scientifique et trois jeunes gens : Thomas Noël du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Payrat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 xml:space="preserve"> (Les </w:t>
      </w:r>
      <w:proofErr w:type="spellStart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Blairoudeurs</w:t>
      </w:r>
      <w:proofErr w:type="spellEnd"/>
      <w:r w:rsidRPr="00EC4620">
        <w:rPr>
          <w:rFonts w:ascii="Source Sans Pro" w:eastAsia="Times New Roman" w:hAnsi="Source Sans Pro" w:cs="Times New Roman"/>
          <w:color w:val="333333"/>
          <w:sz w:val="27"/>
          <w:szCs w:val="27"/>
          <w:lang w:eastAsia="fr-FR"/>
        </w:rPr>
        <w:t>), Astrid Vital-Durand (CESE), Benoît Livet (doctorant à l’UVSQ)</w:t>
      </w:r>
    </w:p>
    <w:p w14:paraId="09E58CF2" w14:textId="77777777" w:rsidR="000C09F8" w:rsidRDefault="000C09F8"/>
    <w:sectPr w:rsidR="000C0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20"/>
    <w:rsid w:val="000C09F8"/>
    <w:rsid w:val="00123862"/>
    <w:rsid w:val="00EC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0557"/>
  <w15:chartTrackingRefBased/>
  <w15:docId w15:val="{9113730C-9E0B-4F19-AE62-F7566EB6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C4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4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462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4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462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4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4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4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4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46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C46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C462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C4620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C4620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C46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C46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C46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C46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C4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C4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4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C4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C4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C46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C46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C4620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46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462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EC462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932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JAFFEUX</dc:creator>
  <cp:keywords/>
  <dc:description/>
  <cp:lastModifiedBy>Henri JAFFEUX</cp:lastModifiedBy>
  <cp:revision>1</cp:revision>
  <dcterms:created xsi:type="dcterms:W3CDTF">2026-10-16T11:56:00Z</dcterms:created>
  <dcterms:modified xsi:type="dcterms:W3CDTF">2026-10-16T11:59:00Z</dcterms:modified>
</cp:coreProperties>
</file>